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78" w:rsidRPr="008347F0" w:rsidRDefault="008347F0" w:rsidP="008347F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C3238"/>
          <w:sz w:val="20"/>
          <w:szCs w:val="20"/>
        </w:rPr>
      </w:pPr>
      <w:r>
        <w:rPr>
          <w:rFonts w:ascii="Arial" w:hAnsi="Arial" w:cs="Arial"/>
          <w:color w:val="2C3238"/>
          <w:sz w:val="21"/>
          <w:szCs w:val="21"/>
        </w:rPr>
        <w:t xml:space="preserve">      </w:t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ab/>
        <w:t xml:space="preserve">        </w:t>
      </w:r>
      <w:r w:rsidR="00754E78" w:rsidRPr="008347F0">
        <w:rPr>
          <w:rFonts w:ascii="Arial" w:hAnsi="Arial" w:cs="Arial"/>
          <w:color w:val="2C3238"/>
          <w:sz w:val="20"/>
          <w:szCs w:val="20"/>
        </w:rPr>
        <w:t>Прокурору ___________________</w:t>
      </w:r>
      <w:r>
        <w:rPr>
          <w:rFonts w:ascii="Arial" w:hAnsi="Arial" w:cs="Arial"/>
          <w:color w:val="2C3238"/>
          <w:sz w:val="20"/>
          <w:szCs w:val="20"/>
        </w:rPr>
        <w:t>__</w:t>
      </w:r>
      <w:r w:rsidR="00754E78" w:rsidRPr="008347F0">
        <w:rPr>
          <w:rFonts w:ascii="Arial" w:hAnsi="Arial" w:cs="Arial"/>
          <w:color w:val="2C3238"/>
          <w:sz w:val="20"/>
          <w:szCs w:val="20"/>
        </w:rPr>
        <w:t>района</w:t>
      </w:r>
    </w:p>
    <w:p w:rsidR="00754E78" w:rsidRPr="008347F0" w:rsidRDefault="008347F0" w:rsidP="008347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C3238"/>
          <w:sz w:val="20"/>
          <w:szCs w:val="20"/>
        </w:rPr>
      </w:pPr>
      <w:r w:rsidRPr="008347F0">
        <w:rPr>
          <w:rFonts w:ascii="Arial" w:hAnsi="Arial" w:cs="Arial"/>
          <w:color w:val="2C3238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2C3238"/>
          <w:sz w:val="20"/>
          <w:szCs w:val="20"/>
        </w:rPr>
        <w:t xml:space="preserve">    </w:t>
      </w:r>
      <w:r w:rsidR="00754E78" w:rsidRPr="008347F0">
        <w:rPr>
          <w:rFonts w:ascii="Arial" w:hAnsi="Arial" w:cs="Arial"/>
          <w:color w:val="2C3238"/>
          <w:sz w:val="20"/>
          <w:szCs w:val="20"/>
        </w:rPr>
        <w:t>города___________</w:t>
      </w:r>
      <w:r w:rsidR="00842CE1" w:rsidRPr="008347F0">
        <w:rPr>
          <w:rFonts w:ascii="Arial" w:hAnsi="Arial" w:cs="Arial"/>
          <w:color w:val="2C3238"/>
          <w:sz w:val="20"/>
          <w:szCs w:val="20"/>
        </w:rPr>
        <w:t>_________________</w:t>
      </w:r>
      <w:r>
        <w:rPr>
          <w:rFonts w:ascii="Arial" w:hAnsi="Arial" w:cs="Arial"/>
          <w:color w:val="2C3238"/>
          <w:sz w:val="20"/>
          <w:szCs w:val="20"/>
        </w:rPr>
        <w:t>__</w:t>
      </w:r>
    </w:p>
    <w:p w:rsidR="00754E78" w:rsidRPr="008347F0" w:rsidRDefault="008347F0" w:rsidP="008347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C3238"/>
          <w:sz w:val="20"/>
          <w:szCs w:val="20"/>
        </w:rPr>
      </w:pPr>
      <w:r w:rsidRPr="008347F0">
        <w:rPr>
          <w:rFonts w:ascii="Arial" w:hAnsi="Arial" w:cs="Arial"/>
          <w:color w:val="2C3238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2C3238"/>
          <w:sz w:val="20"/>
          <w:szCs w:val="20"/>
        </w:rPr>
        <w:t xml:space="preserve">     </w:t>
      </w:r>
      <w:r w:rsidRPr="008347F0">
        <w:rPr>
          <w:rFonts w:ascii="Arial" w:hAnsi="Arial" w:cs="Arial"/>
          <w:color w:val="2C3238"/>
          <w:sz w:val="20"/>
          <w:szCs w:val="20"/>
        </w:rPr>
        <w:t xml:space="preserve">от </w:t>
      </w:r>
      <w:r w:rsidR="00754E78" w:rsidRPr="008347F0">
        <w:rPr>
          <w:rFonts w:ascii="Arial" w:hAnsi="Arial" w:cs="Arial"/>
          <w:color w:val="2C3238"/>
          <w:sz w:val="20"/>
          <w:szCs w:val="20"/>
        </w:rPr>
        <w:t>гражданина_____________________</w:t>
      </w:r>
      <w:r>
        <w:rPr>
          <w:rFonts w:ascii="Arial" w:hAnsi="Arial" w:cs="Arial"/>
          <w:color w:val="2C3238"/>
          <w:sz w:val="20"/>
          <w:szCs w:val="20"/>
        </w:rPr>
        <w:t>___</w:t>
      </w:r>
    </w:p>
    <w:p w:rsidR="00754E78" w:rsidRDefault="008347F0" w:rsidP="008347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C3238"/>
          <w:sz w:val="20"/>
          <w:szCs w:val="20"/>
        </w:rPr>
      </w:pPr>
      <w:r w:rsidRPr="008347F0">
        <w:rPr>
          <w:rFonts w:ascii="Arial" w:hAnsi="Arial" w:cs="Arial"/>
          <w:color w:val="2C3238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2C3238"/>
          <w:sz w:val="20"/>
          <w:szCs w:val="20"/>
        </w:rPr>
        <w:t xml:space="preserve">   </w:t>
      </w:r>
      <w:r w:rsidR="00754E78" w:rsidRPr="008347F0">
        <w:rPr>
          <w:rFonts w:ascii="Arial" w:hAnsi="Arial" w:cs="Arial"/>
          <w:color w:val="2C3238"/>
          <w:sz w:val="20"/>
          <w:szCs w:val="20"/>
        </w:rPr>
        <w:t>зарегистрированного________________</w:t>
      </w:r>
      <w:r>
        <w:rPr>
          <w:rFonts w:ascii="Arial" w:hAnsi="Arial" w:cs="Arial"/>
          <w:color w:val="2C3238"/>
          <w:sz w:val="20"/>
          <w:szCs w:val="20"/>
        </w:rPr>
        <w:t>__</w:t>
      </w:r>
    </w:p>
    <w:p w:rsidR="008347F0" w:rsidRPr="008347F0" w:rsidRDefault="008347F0" w:rsidP="008347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C3238"/>
          <w:sz w:val="20"/>
          <w:szCs w:val="20"/>
        </w:rPr>
      </w:pPr>
      <w:r>
        <w:rPr>
          <w:rFonts w:ascii="Arial" w:hAnsi="Arial" w:cs="Arial"/>
          <w:color w:val="2C3238"/>
          <w:sz w:val="20"/>
          <w:szCs w:val="20"/>
        </w:rPr>
        <w:t xml:space="preserve">                                                                                                ____________________________________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  <w:r>
        <w:rPr>
          <w:rFonts w:ascii="Arial" w:hAnsi="Arial" w:cs="Arial"/>
          <w:color w:val="2C3238"/>
          <w:sz w:val="21"/>
          <w:szCs w:val="21"/>
        </w:rPr>
        <w:t> </w:t>
      </w:r>
    </w:p>
    <w:p w:rsidR="008347F0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«___»</w:t>
      </w:r>
      <w:r w:rsidR="008347F0">
        <w:rPr>
          <w:rFonts w:ascii="Arial" w:hAnsi="Arial" w:cs="Arial"/>
          <w:color w:val="2C3238"/>
          <w:sz w:val="21"/>
          <w:szCs w:val="21"/>
        </w:rPr>
        <w:t xml:space="preserve"> </w:t>
      </w:r>
      <w:r>
        <w:rPr>
          <w:rFonts w:ascii="Arial" w:hAnsi="Arial" w:cs="Arial"/>
          <w:color w:val="2C3238"/>
          <w:sz w:val="21"/>
          <w:szCs w:val="21"/>
        </w:rPr>
        <w:t>________ года мной  было написано заявление в управляющую организацию на имя</w:t>
      </w:r>
      <w:bookmarkStart w:id="0" w:name="_GoBack"/>
      <w:bookmarkEnd w:id="0"/>
      <w:r>
        <w:rPr>
          <w:rFonts w:ascii="Arial" w:hAnsi="Arial" w:cs="Arial"/>
          <w:color w:val="2C3238"/>
          <w:sz w:val="21"/>
          <w:szCs w:val="21"/>
        </w:rPr>
        <w:t xml:space="preserve"> директора _________,  входящий номер № 1191 от 25.10.2011г.</w:t>
      </w:r>
    </w:p>
    <w:p w:rsidR="00842CE1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В заявлении я требовал  на основании п. 3.4.1. и 3.4.7 Постановления РФ от 27.09.2003 N 170 «Об утверждении правил и норм технической эксплуатации жилищного фонда</w:t>
      </w:r>
      <w:r w:rsidRPr="008347F0">
        <w:t xml:space="preserve">» </w:t>
      </w:r>
      <w:r w:rsidRPr="00842CE1">
        <w:rPr>
          <w:rFonts w:ascii="Arial" w:hAnsi="Arial" w:cs="Arial"/>
          <w:color w:val="2C3238"/>
          <w:sz w:val="21"/>
          <w:szCs w:val="21"/>
          <w:shd w:val="clear" w:color="auto" w:fill="FFFF00"/>
        </w:rPr>
        <w:t>обеспечить защиту подвалов по адресу ________________________ от проникновения животных: грызунов, кошек, собак путем установки на все проемы, каналы и отверстия технического подполья  (размер ячейки0,5 см), защищающие здания от проникновения грызунов.</w:t>
      </w:r>
      <w:r w:rsidRPr="00842CE1">
        <w:rPr>
          <w:rFonts w:ascii="Arial" w:hAnsi="Arial" w:cs="Arial"/>
          <w:color w:val="2C3238"/>
          <w:sz w:val="21"/>
          <w:szCs w:val="21"/>
          <w:shd w:val="clear" w:color="auto" w:fill="FFFF00"/>
        </w:rPr>
        <w:br/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Однако требования не были выполнены.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На основании вышеизложенного,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1. Рассмотреть моё заявление в сроки указанные в п.5.1 «Инструкцией о порядке рассмотрения обращений и приёмов граждан в системе прокуратуры РФ» Утверждённой Генпрокурором РФ от 17.12.2007 года № 200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2. Принять меры прокурорского реагирования и провести проверку в управляющей компании ООО «….» и защитить права жильцов.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3. Обязать управляющую компанию осуществлять защиту подвалов от проникновения животных.</w:t>
      </w:r>
      <w:r>
        <w:rPr>
          <w:rFonts w:ascii="Arial" w:hAnsi="Arial" w:cs="Arial"/>
          <w:color w:val="2C3238"/>
          <w:sz w:val="21"/>
          <w:szCs w:val="21"/>
        </w:rPr>
        <w:br/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Заявление в управляющую организацию от 25 октября 20</w:t>
      </w:r>
      <w:r w:rsidR="008347F0">
        <w:rPr>
          <w:rFonts w:ascii="Arial" w:hAnsi="Arial" w:cs="Arial"/>
          <w:color w:val="2C3238"/>
          <w:sz w:val="21"/>
          <w:szCs w:val="21"/>
        </w:rPr>
        <w:t>20</w:t>
      </w:r>
      <w:r>
        <w:rPr>
          <w:rFonts w:ascii="Arial" w:hAnsi="Arial" w:cs="Arial"/>
          <w:color w:val="2C3238"/>
          <w:sz w:val="21"/>
          <w:szCs w:val="21"/>
        </w:rPr>
        <w:t xml:space="preserve"> года</w:t>
      </w:r>
    </w:p>
    <w:p w:rsidR="008347F0" w:rsidRDefault="008347F0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«__»</w:t>
      </w:r>
      <w:r w:rsidR="008347F0">
        <w:rPr>
          <w:rFonts w:ascii="Arial" w:hAnsi="Arial" w:cs="Arial"/>
          <w:color w:val="2C3238"/>
          <w:sz w:val="21"/>
          <w:szCs w:val="21"/>
        </w:rPr>
        <w:t xml:space="preserve"> </w:t>
      </w:r>
      <w:r>
        <w:rPr>
          <w:rFonts w:ascii="Arial" w:hAnsi="Arial" w:cs="Arial"/>
          <w:color w:val="2C3238"/>
          <w:sz w:val="21"/>
          <w:szCs w:val="21"/>
        </w:rPr>
        <w:t xml:space="preserve">_________ </w:t>
      </w:r>
      <w:r w:rsidR="008347F0">
        <w:rPr>
          <w:rFonts w:ascii="Arial" w:hAnsi="Arial" w:cs="Arial"/>
          <w:color w:val="2C3238"/>
          <w:sz w:val="21"/>
          <w:szCs w:val="21"/>
        </w:rPr>
        <w:t xml:space="preserve"> </w:t>
      </w:r>
      <w:r>
        <w:rPr>
          <w:rFonts w:ascii="Arial" w:hAnsi="Arial" w:cs="Arial"/>
          <w:color w:val="2C3238"/>
          <w:sz w:val="21"/>
          <w:szCs w:val="21"/>
        </w:rPr>
        <w:t> подпись</w:t>
      </w:r>
    </w:p>
    <w:p w:rsidR="00A259E1" w:rsidRDefault="00A259E1"/>
    <w:sectPr w:rsidR="00A259E1" w:rsidSect="008347F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E78"/>
    <w:rsid w:val="0012373A"/>
    <w:rsid w:val="00224C2A"/>
    <w:rsid w:val="00754E78"/>
    <w:rsid w:val="008347F0"/>
    <w:rsid w:val="00842CE1"/>
    <w:rsid w:val="00A259E1"/>
    <w:rsid w:val="00C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4DA"/>
  <w15:docId w15:val="{FD8F400B-7842-4AE4-B227-DC42571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Office365</cp:lastModifiedBy>
  <cp:revision>4</cp:revision>
  <dcterms:created xsi:type="dcterms:W3CDTF">2016-10-08T09:16:00Z</dcterms:created>
  <dcterms:modified xsi:type="dcterms:W3CDTF">2020-11-26T07:57:00Z</dcterms:modified>
</cp:coreProperties>
</file>